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E33AA" w14:textId="09C05B35" w:rsidR="00F721C5" w:rsidRPr="00402F23" w:rsidRDefault="00F721C5" w:rsidP="00F721C5">
      <w:pPr>
        <w:spacing w:before="100" w:beforeAutospacing="1" w:after="100" w:afterAutospacing="1" w:line="240" w:lineRule="auto"/>
        <w:outlineLvl w:val="0"/>
        <w:rPr>
          <w:rFonts w:ascii="Times New Roman" w:eastAsia="Times New Roman" w:hAnsi="Times New Roman" w:cs="Times New Roman"/>
          <w:b/>
          <w:bCs/>
          <w:color w:val="215E99" w:themeColor="text2" w:themeTint="BF"/>
          <w:kern w:val="36"/>
          <w:sz w:val="48"/>
          <w:szCs w:val="48"/>
          <w:lang w:eastAsia="en-GB"/>
          <w14:ligatures w14:val="none"/>
        </w:rPr>
      </w:pPr>
      <w:r w:rsidRPr="00402F23">
        <w:rPr>
          <w:rFonts w:ascii="Times New Roman" w:eastAsia="Times New Roman" w:hAnsi="Times New Roman" w:cs="Times New Roman"/>
          <w:b/>
          <w:bCs/>
          <w:color w:val="215E99" w:themeColor="text2" w:themeTint="BF"/>
          <w:kern w:val="36"/>
          <w:sz w:val="48"/>
          <w:szCs w:val="48"/>
          <w:lang w:eastAsia="en-GB"/>
          <w14:ligatures w14:val="none"/>
        </w:rPr>
        <w:t>Job Description:</w:t>
      </w:r>
    </w:p>
    <w:p w14:paraId="4FD0D234" w14:textId="0E3A15AD" w:rsidR="00F721C5" w:rsidRPr="00C24BF2" w:rsidRDefault="00F721C5" w:rsidP="00F721C5">
      <w:pPr>
        <w:spacing w:before="100" w:beforeAutospacing="1" w:after="100" w:afterAutospacing="1" w:line="240" w:lineRule="auto"/>
        <w:rPr>
          <w:rFonts w:ascii="Times New Roman" w:eastAsia="Times New Roman" w:hAnsi="Times New Roman" w:cs="Times New Roman"/>
          <w:b/>
          <w:bCs/>
          <w:color w:val="215E99" w:themeColor="text2" w:themeTint="BF"/>
          <w:kern w:val="0"/>
          <w:lang w:eastAsia="en-GB"/>
          <w14:ligatures w14:val="none"/>
        </w:rPr>
      </w:pPr>
      <w:r w:rsidRPr="00402F23">
        <w:rPr>
          <w:rFonts w:ascii="Times New Roman" w:eastAsia="Times New Roman" w:hAnsi="Times New Roman" w:cs="Times New Roman"/>
          <w:b/>
          <w:bCs/>
          <w:color w:val="215E99" w:themeColor="text2" w:themeTint="BF"/>
          <w:kern w:val="0"/>
          <w:lang w:eastAsia="en-GB"/>
          <w14:ligatures w14:val="none"/>
        </w:rPr>
        <w:t>Job Title:</w:t>
      </w:r>
      <w:r w:rsidRPr="00402F23">
        <w:rPr>
          <w:rFonts w:ascii="Times New Roman" w:eastAsia="Times New Roman" w:hAnsi="Times New Roman" w:cs="Times New Roman"/>
          <w:color w:val="215E99" w:themeColor="text2" w:themeTint="BF"/>
          <w:kern w:val="0"/>
          <w:lang w:eastAsia="en-GB"/>
          <w14:ligatures w14:val="none"/>
        </w:rPr>
        <w:t xml:space="preserve"> </w:t>
      </w:r>
      <w:r w:rsidR="00402F23" w:rsidRPr="00402F23">
        <w:rPr>
          <w:rFonts w:ascii="Times New Roman" w:eastAsia="Times New Roman" w:hAnsi="Times New Roman" w:cs="Times New Roman"/>
          <w:color w:val="215E99" w:themeColor="text2" w:themeTint="BF"/>
          <w:kern w:val="0"/>
          <w:lang w:eastAsia="en-GB"/>
          <w14:ligatures w14:val="none"/>
        </w:rPr>
        <w:t xml:space="preserve">Circuit </w:t>
      </w:r>
      <w:r w:rsidRPr="00402F23">
        <w:rPr>
          <w:rFonts w:ascii="Times New Roman" w:eastAsia="Times New Roman" w:hAnsi="Times New Roman" w:cs="Times New Roman"/>
          <w:color w:val="215E99" w:themeColor="text2" w:themeTint="BF"/>
          <w:kern w:val="0"/>
          <w:lang w:eastAsia="en-GB"/>
          <w14:ligatures w14:val="none"/>
        </w:rPr>
        <w:t>Equality, Diversity and Social Mobility Officer</w:t>
      </w:r>
      <w:r w:rsidRPr="00402F23">
        <w:rPr>
          <w:rFonts w:ascii="Times New Roman" w:eastAsia="Times New Roman" w:hAnsi="Times New Roman" w:cs="Times New Roman"/>
          <w:color w:val="215E99" w:themeColor="text2" w:themeTint="BF"/>
          <w:kern w:val="0"/>
          <w:lang w:eastAsia="en-GB"/>
          <w14:ligatures w14:val="none"/>
        </w:rPr>
        <w:br/>
      </w:r>
      <w:r w:rsidRPr="00402F23">
        <w:rPr>
          <w:rFonts w:ascii="Times New Roman" w:eastAsia="Times New Roman" w:hAnsi="Times New Roman" w:cs="Times New Roman"/>
          <w:b/>
          <w:bCs/>
          <w:color w:val="215E99" w:themeColor="text2" w:themeTint="BF"/>
          <w:kern w:val="0"/>
          <w:lang w:eastAsia="en-GB"/>
          <w14:ligatures w14:val="none"/>
        </w:rPr>
        <w:t>Reporting to:</w:t>
      </w:r>
      <w:r w:rsidRPr="00402F23">
        <w:rPr>
          <w:rFonts w:ascii="Times New Roman" w:eastAsia="Times New Roman" w:hAnsi="Times New Roman" w:cs="Times New Roman"/>
          <w:color w:val="215E99" w:themeColor="text2" w:themeTint="BF"/>
          <w:kern w:val="0"/>
          <w:lang w:eastAsia="en-GB"/>
          <w14:ligatures w14:val="none"/>
        </w:rPr>
        <w:t xml:space="preserve"> Executive Committee</w:t>
      </w:r>
    </w:p>
    <w:p w14:paraId="191CFFBE" w14:textId="77777777" w:rsidR="00F721C5" w:rsidRPr="00402F23" w:rsidRDefault="002D04BE" w:rsidP="00F721C5">
      <w:pPr>
        <w:spacing w:after="0" w:line="240" w:lineRule="auto"/>
        <w:rPr>
          <w:rFonts w:ascii="Times New Roman" w:eastAsia="Times New Roman" w:hAnsi="Times New Roman" w:cs="Times New Roman"/>
          <w:color w:val="215E99" w:themeColor="text2" w:themeTint="BF"/>
          <w:kern w:val="0"/>
          <w:lang w:eastAsia="en-GB"/>
          <w14:ligatures w14:val="none"/>
        </w:rPr>
      </w:pPr>
      <w:r>
        <w:pict w14:anchorId="2947B49C">
          <v:rect id="Horizontal Line 1" o:spid="_x0000_s1030" alt="" style="width:479.6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8BD041" w14:textId="77777777" w:rsidR="00F721C5" w:rsidRPr="00402F23" w:rsidRDefault="00F721C5" w:rsidP="00F721C5">
      <w:pPr>
        <w:spacing w:before="100" w:beforeAutospacing="1" w:after="100" w:afterAutospacing="1" w:line="240" w:lineRule="auto"/>
        <w:outlineLvl w:val="1"/>
        <w:rPr>
          <w:rFonts w:ascii="Times New Roman" w:eastAsia="Times New Roman" w:hAnsi="Times New Roman" w:cs="Times New Roman"/>
          <w:b/>
          <w:bCs/>
          <w:color w:val="215E99" w:themeColor="text2" w:themeTint="BF"/>
          <w:kern w:val="0"/>
          <w:sz w:val="36"/>
          <w:szCs w:val="36"/>
          <w:lang w:eastAsia="en-GB"/>
          <w14:ligatures w14:val="none"/>
        </w:rPr>
      </w:pPr>
      <w:r w:rsidRPr="00402F23">
        <w:rPr>
          <w:rFonts w:ascii="Times New Roman" w:eastAsia="Times New Roman" w:hAnsi="Times New Roman" w:cs="Times New Roman"/>
          <w:b/>
          <w:bCs/>
          <w:color w:val="215E99" w:themeColor="text2" w:themeTint="BF"/>
          <w:kern w:val="0"/>
          <w:sz w:val="36"/>
          <w:szCs w:val="36"/>
          <w:lang w:eastAsia="en-GB"/>
          <w14:ligatures w14:val="none"/>
        </w:rPr>
        <w:t>Role Purpose</w:t>
      </w:r>
    </w:p>
    <w:p w14:paraId="76C0F1E0" w14:textId="3F3D7517" w:rsidR="00F721C5" w:rsidRPr="00402F23" w:rsidRDefault="00F721C5" w:rsidP="00F721C5">
      <w:p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The Equality, Diversity and Social Mobility Officer leads and support</w:t>
      </w:r>
      <w:r w:rsidR="0034591A">
        <w:rPr>
          <w:rFonts w:ascii="Times New Roman" w:eastAsia="Times New Roman" w:hAnsi="Times New Roman" w:cs="Times New Roman"/>
          <w:color w:val="215E99" w:themeColor="text2" w:themeTint="BF"/>
          <w:kern w:val="0"/>
          <w:lang w:eastAsia="en-GB"/>
          <w14:ligatures w14:val="none"/>
        </w:rPr>
        <w:t>s</w:t>
      </w:r>
      <w:r w:rsidRPr="00402F23">
        <w:rPr>
          <w:rFonts w:ascii="Times New Roman" w:eastAsia="Times New Roman" w:hAnsi="Times New Roman" w:cs="Times New Roman"/>
          <w:color w:val="215E99" w:themeColor="text2" w:themeTint="BF"/>
          <w:kern w:val="0"/>
          <w:lang w:eastAsia="en-GB"/>
          <w14:ligatures w14:val="none"/>
        </w:rPr>
        <w:t xml:space="preserve"> Circuit’s strategy, programmes and initiatives to advance equality, diversity and social mobility</w:t>
      </w:r>
      <w:r w:rsidR="00402F23" w:rsidRPr="00402F23">
        <w:rPr>
          <w:rFonts w:ascii="Times New Roman" w:eastAsia="Times New Roman" w:hAnsi="Times New Roman" w:cs="Times New Roman"/>
          <w:color w:val="215E99" w:themeColor="text2" w:themeTint="BF"/>
          <w:kern w:val="0"/>
          <w:lang w:eastAsia="en-GB"/>
          <w14:ligatures w14:val="none"/>
        </w:rPr>
        <w:t xml:space="preserve"> (EDSM)</w:t>
      </w:r>
      <w:r w:rsidRPr="00402F23">
        <w:rPr>
          <w:rFonts w:ascii="Times New Roman" w:eastAsia="Times New Roman" w:hAnsi="Times New Roman" w:cs="Times New Roman"/>
          <w:color w:val="215E99" w:themeColor="text2" w:themeTint="BF"/>
          <w:kern w:val="0"/>
          <w:lang w:eastAsia="en-GB"/>
          <w14:ligatures w14:val="none"/>
        </w:rPr>
        <w:t xml:space="preserve"> across </w:t>
      </w:r>
      <w:r w:rsidR="0034591A">
        <w:rPr>
          <w:rFonts w:ascii="Times New Roman" w:eastAsia="Times New Roman" w:hAnsi="Times New Roman" w:cs="Times New Roman"/>
          <w:color w:val="215E99" w:themeColor="text2" w:themeTint="BF"/>
          <w:kern w:val="0"/>
          <w:lang w:eastAsia="en-GB"/>
          <w14:ligatures w14:val="none"/>
        </w:rPr>
        <w:t xml:space="preserve">the </w:t>
      </w:r>
      <w:r w:rsidRPr="00402F23">
        <w:rPr>
          <w:rFonts w:ascii="Times New Roman" w:eastAsia="Times New Roman" w:hAnsi="Times New Roman" w:cs="Times New Roman"/>
          <w:color w:val="215E99" w:themeColor="text2" w:themeTint="BF"/>
          <w:kern w:val="0"/>
          <w:lang w:eastAsia="en-GB"/>
          <w14:ligatures w14:val="none"/>
        </w:rPr>
        <w:t>Circuit.</w:t>
      </w:r>
    </w:p>
    <w:p w14:paraId="627F6B33" w14:textId="0B5938D4" w:rsidR="00F721C5" w:rsidRPr="00402F23" w:rsidRDefault="00F721C5" w:rsidP="00F721C5">
      <w:p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Working closely with members, chambers, committees, external stakeholders and Circuit staff, the postholder will ensure that EDI and social mobility principles are embedded across Circuit’s policy work, membership services, events, communications and governance structures. This role is central to strengthening Circuit’s commitment to widening access to the Bar, addressing structural inequalities, and supporting a more inclusive and representative membership community.</w:t>
      </w:r>
    </w:p>
    <w:p w14:paraId="4D407FC2" w14:textId="77777777" w:rsidR="00F721C5" w:rsidRPr="00402F23" w:rsidRDefault="002D04BE" w:rsidP="00F721C5">
      <w:pPr>
        <w:spacing w:after="0" w:line="240" w:lineRule="auto"/>
        <w:rPr>
          <w:rFonts w:ascii="Times New Roman" w:eastAsia="Times New Roman" w:hAnsi="Times New Roman" w:cs="Times New Roman"/>
          <w:color w:val="215E99" w:themeColor="text2" w:themeTint="BF"/>
          <w:kern w:val="0"/>
          <w:lang w:eastAsia="en-GB"/>
          <w14:ligatures w14:val="none"/>
        </w:rPr>
      </w:pPr>
      <w:r>
        <w:pict w14:anchorId="5E6A7622">
          <v:rect id="Horizontal Line 2" o:spid="_x0000_s1029" alt="" style="width:479.6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E721576" w14:textId="77777777" w:rsidR="00F721C5" w:rsidRPr="00402F23" w:rsidRDefault="00F721C5" w:rsidP="00F721C5">
      <w:pPr>
        <w:spacing w:before="100" w:beforeAutospacing="1" w:after="100" w:afterAutospacing="1" w:line="240" w:lineRule="auto"/>
        <w:outlineLvl w:val="1"/>
        <w:rPr>
          <w:rFonts w:ascii="Times New Roman" w:eastAsia="Times New Roman" w:hAnsi="Times New Roman" w:cs="Times New Roman"/>
          <w:b/>
          <w:bCs/>
          <w:color w:val="215E99" w:themeColor="text2" w:themeTint="BF"/>
          <w:kern w:val="0"/>
          <w:sz w:val="36"/>
          <w:szCs w:val="36"/>
          <w:lang w:eastAsia="en-GB"/>
          <w14:ligatures w14:val="none"/>
        </w:rPr>
      </w:pPr>
      <w:r w:rsidRPr="00402F23">
        <w:rPr>
          <w:rFonts w:ascii="Times New Roman" w:eastAsia="Times New Roman" w:hAnsi="Times New Roman" w:cs="Times New Roman"/>
          <w:b/>
          <w:bCs/>
          <w:color w:val="215E99" w:themeColor="text2" w:themeTint="BF"/>
          <w:kern w:val="0"/>
          <w:sz w:val="36"/>
          <w:szCs w:val="36"/>
          <w:lang w:eastAsia="en-GB"/>
          <w14:ligatures w14:val="none"/>
        </w:rPr>
        <w:t>Key Responsibilities</w:t>
      </w:r>
    </w:p>
    <w:p w14:paraId="39AE1D7E" w14:textId="77777777" w:rsidR="00F721C5" w:rsidRPr="00402F23" w:rsidRDefault="00F721C5" w:rsidP="00F721C5">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lang w:eastAsia="en-GB"/>
          <w14:ligatures w14:val="none"/>
        </w:rPr>
      </w:pPr>
      <w:r w:rsidRPr="00402F23">
        <w:rPr>
          <w:rFonts w:ascii="Times New Roman" w:eastAsia="Times New Roman" w:hAnsi="Times New Roman" w:cs="Times New Roman"/>
          <w:b/>
          <w:bCs/>
          <w:color w:val="215E99" w:themeColor="text2" w:themeTint="BF"/>
          <w:kern w:val="0"/>
          <w:sz w:val="27"/>
          <w:szCs w:val="27"/>
          <w:lang w:eastAsia="en-GB"/>
          <w14:ligatures w14:val="none"/>
        </w:rPr>
        <w:t>Strategy and Policy</w:t>
      </w:r>
    </w:p>
    <w:p w14:paraId="67AE4B81" w14:textId="19173D99" w:rsidR="00F721C5" w:rsidRPr="00402F23" w:rsidRDefault="00F721C5" w:rsidP="00F721C5">
      <w:pPr>
        <w:numPr>
          <w:ilvl w:val="0"/>
          <w:numId w:val="1"/>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Develo</w:t>
      </w:r>
      <w:r w:rsidR="0034591A">
        <w:rPr>
          <w:rFonts w:ascii="Times New Roman" w:eastAsia="Times New Roman" w:hAnsi="Times New Roman" w:cs="Times New Roman"/>
          <w:color w:val="215E99" w:themeColor="text2" w:themeTint="BF"/>
          <w:kern w:val="0"/>
          <w:lang w:eastAsia="en-GB"/>
          <w14:ligatures w14:val="none"/>
        </w:rPr>
        <w:t>p</w:t>
      </w:r>
      <w:r w:rsidRPr="00402F23">
        <w:rPr>
          <w:rFonts w:ascii="Times New Roman" w:eastAsia="Times New Roman" w:hAnsi="Times New Roman" w:cs="Times New Roman"/>
          <w:color w:val="215E99" w:themeColor="text2" w:themeTint="BF"/>
          <w:kern w:val="0"/>
          <w:lang w:eastAsia="en-GB"/>
          <w14:ligatures w14:val="none"/>
        </w:rPr>
        <w:t xml:space="preserve"> and deliver Circuit’s EDI Strategy and Social Mobility Action Plan.</w:t>
      </w:r>
    </w:p>
    <w:p w14:paraId="249380D0" w14:textId="73DF6DA4" w:rsidR="00F721C5" w:rsidRPr="00402F23" w:rsidRDefault="00F721C5" w:rsidP="00F721C5">
      <w:pPr>
        <w:numPr>
          <w:ilvl w:val="0"/>
          <w:numId w:val="1"/>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Monitor developments, legislation and best practice relating to equality and social mobility within the legal profession.</w:t>
      </w:r>
    </w:p>
    <w:p w14:paraId="49C16316" w14:textId="3DE5349B" w:rsidR="00F721C5" w:rsidRPr="00402F23" w:rsidRDefault="00F721C5" w:rsidP="00F721C5">
      <w:pPr>
        <w:numPr>
          <w:ilvl w:val="0"/>
          <w:numId w:val="1"/>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Provide policy support and draft consultation responses on EDI issues on behalf of Circuit.</w:t>
      </w:r>
    </w:p>
    <w:p w14:paraId="1B030D53" w14:textId="0DEE3C66" w:rsidR="00F721C5" w:rsidRPr="00402F23" w:rsidRDefault="00F721C5" w:rsidP="00F721C5">
      <w:pPr>
        <w:numPr>
          <w:ilvl w:val="0"/>
          <w:numId w:val="1"/>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Produce briefings, reports, policies and recommendations for the Executive Committee.</w:t>
      </w:r>
    </w:p>
    <w:p w14:paraId="52CDBC7C" w14:textId="11CE4BF6" w:rsidR="00F721C5" w:rsidRPr="00402F23" w:rsidRDefault="0034591A" w:rsidP="00F721C5">
      <w:pPr>
        <w:numPr>
          <w:ilvl w:val="0"/>
          <w:numId w:val="1"/>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Pr>
          <w:rFonts w:ascii="Times New Roman" w:eastAsia="Times New Roman" w:hAnsi="Times New Roman" w:cs="Times New Roman"/>
          <w:color w:val="215E99" w:themeColor="text2" w:themeTint="BF"/>
          <w:kern w:val="0"/>
          <w:lang w:eastAsia="en-GB"/>
          <w14:ligatures w14:val="none"/>
        </w:rPr>
        <w:t>Lead and oversea Circuit’s</w:t>
      </w:r>
      <w:r w:rsidR="00F721C5" w:rsidRPr="00402F23">
        <w:rPr>
          <w:rFonts w:ascii="Times New Roman" w:eastAsia="Times New Roman" w:hAnsi="Times New Roman" w:cs="Times New Roman"/>
          <w:color w:val="215E99" w:themeColor="text2" w:themeTint="BF"/>
          <w:kern w:val="0"/>
          <w:lang w:eastAsia="en-GB"/>
          <w14:ligatures w14:val="none"/>
        </w:rPr>
        <w:t xml:space="preserve"> EDSM Committee.</w:t>
      </w:r>
    </w:p>
    <w:p w14:paraId="5F22E3D2" w14:textId="77777777" w:rsidR="00F721C5" w:rsidRPr="00402F23" w:rsidRDefault="00F721C5" w:rsidP="00F721C5">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lang w:eastAsia="en-GB"/>
          <w14:ligatures w14:val="none"/>
        </w:rPr>
      </w:pPr>
      <w:r w:rsidRPr="00402F23">
        <w:rPr>
          <w:rFonts w:ascii="Times New Roman" w:eastAsia="Times New Roman" w:hAnsi="Times New Roman" w:cs="Times New Roman"/>
          <w:b/>
          <w:bCs/>
          <w:color w:val="215E99" w:themeColor="text2" w:themeTint="BF"/>
          <w:kern w:val="0"/>
          <w:sz w:val="27"/>
          <w:szCs w:val="27"/>
          <w:lang w:eastAsia="en-GB"/>
          <w14:ligatures w14:val="none"/>
        </w:rPr>
        <w:t>Member Engagement and Support</w:t>
      </w:r>
    </w:p>
    <w:p w14:paraId="588AD1BE" w14:textId="77777777" w:rsidR="00F721C5" w:rsidRPr="00402F23" w:rsidRDefault="00F721C5" w:rsidP="00F721C5">
      <w:pPr>
        <w:numPr>
          <w:ilvl w:val="0"/>
          <w:numId w:val="2"/>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Act as the primary contact for members on EDI and social mobility matters.</w:t>
      </w:r>
    </w:p>
    <w:p w14:paraId="609D59C9" w14:textId="77777777" w:rsidR="00F721C5" w:rsidRPr="00402F23" w:rsidRDefault="00F721C5" w:rsidP="00F721C5">
      <w:pPr>
        <w:numPr>
          <w:ilvl w:val="0"/>
          <w:numId w:val="2"/>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Develop guidance, toolkits and resources to support inclusive practice within members’ organisations.</w:t>
      </w:r>
    </w:p>
    <w:p w14:paraId="0F8A6637" w14:textId="77777777" w:rsidR="00F721C5" w:rsidRPr="0034591A" w:rsidRDefault="00F721C5" w:rsidP="00F721C5">
      <w:pPr>
        <w:numPr>
          <w:ilvl w:val="0"/>
          <w:numId w:val="2"/>
        </w:numPr>
        <w:spacing w:before="100" w:beforeAutospacing="1" w:after="100" w:afterAutospacing="1" w:line="240" w:lineRule="auto"/>
        <w:rPr>
          <w:rFonts w:ascii="Times New Roman" w:eastAsia="Times New Roman" w:hAnsi="Times New Roman" w:cs="Times New Roman"/>
          <w:color w:val="0070C0"/>
          <w:kern w:val="0"/>
          <w:lang w:eastAsia="en-GB"/>
          <w14:ligatures w14:val="none"/>
        </w:rPr>
      </w:pPr>
      <w:r w:rsidRPr="0034591A">
        <w:rPr>
          <w:rFonts w:ascii="Times New Roman" w:eastAsia="Times New Roman" w:hAnsi="Times New Roman" w:cs="Times New Roman"/>
          <w:color w:val="215E99" w:themeColor="text2" w:themeTint="BF"/>
          <w:kern w:val="0"/>
          <w:lang w:eastAsia="en-GB"/>
          <w14:ligatures w14:val="none"/>
        </w:rPr>
        <w:t>Work with specialist committees, networks and working groups to advance inclusion initiatives.</w:t>
      </w:r>
    </w:p>
    <w:p w14:paraId="46868924" w14:textId="613674EB" w:rsidR="0034591A" w:rsidRPr="0034591A" w:rsidRDefault="0034591A" w:rsidP="0034591A">
      <w:pPr>
        <w:pStyle w:val="ListParagraph"/>
        <w:numPr>
          <w:ilvl w:val="0"/>
          <w:numId w:val="2"/>
        </w:numPr>
        <w:spacing w:after="0" w:line="300" w:lineRule="atLeast"/>
        <w:rPr>
          <w:rFonts w:ascii="Times New Roman" w:eastAsia="Times New Roman" w:hAnsi="Times New Roman" w:cs="Times New Roman"/>
          <w:color w:val="215E99" w:themeColor="text2" w:themeTint="BF"/>
          <w:kern w:val="0"/>
          <w:lang w:eastAsia="en-GB"/>
          <w14:ligatures w14:val="none"/>
        </w:rPr>
      </w:pPr>
      <w:r w:rsidRPr="0034591A">
        <w:rPr>
          <w:rFonts w:ascii="Times New Roman" w:eastAsia="Times New Roman" w:hAnsi="Times New Roman" w:cs="Times New Roman"/>
          <w:color w:val="215E99" w:themeColor="text2" w:themeTint="BF"/>
          <w:kern w:val="0"/>
          <w:lang w:eastAsia="en-GB"/>
          <w14:ligatures w14:val="none"/>
        </w:rPr>
        <w:t>Responsibility for the delivery, support and development of Circuit's mentoring, schools outreach and widening participation programmes.</w:t>
      </w:r>
    </w:p>
    <w:p w14:paraId="4B7FF890" w14:textId="677343EF" w:rsidR="00F721C5" w:rsidRPr="0034591A" w:rsidRDefault="00F721C5" w:rsidP="00F721C5">
      <w:pPr>
        <w:numPr>
          <w:ilvl w:val="0"/>
          <w:numId w:val="2"/>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34591A">
        <w:rPr>
          <w:rFonts w:ascii="Times New Roman" w:eastAsia="Times New Roman" w:hAnsi="Times New Roman" w:cs="Times New Roman"/>
          <w:color w:val="215E99" w:themeColor="text2" w:themeTint="BF"/>
          <w:kern w:val="0"/>
          <w:lang w:eastAsia="en-GB"/>
          <w14:ligatures w14:val="none"/>
        </w:rPr>
        <w:t>Delivery, support and development of Circuit’s mentoring, schools outreach and widening participation programmes.</w:t>
      </w:r>
    </w:p>
    <w:p w14:paraId="7A0885B2" w14:textId="77777777" w:rsidR="00F721C5" w:rsidRPr="00402F23" w:rsidRDefault="00F721C5" w:rsidP="00F721C5">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lang w:eastAsia="en-GB"/>
          <w14:ligatures w14:val="none"/>
        </w:rPr>
      </w:pPr>
    </w:p>
    <w:p w14:paraId="076F8914" w14:textId="38C50974" w:rsidR="00F721C5" w:rsidRPr="00402F23" w:rsidRDefault="00F721C5" w:rsidP="00F721C5">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lang w:eastAsia="en-GB"/>
          <w14:ligatures w14:val="none"/>
        </w:rPr>
      </w:pPr>
      <w:r w:rsidRPr="00402F23">
        <w:rPr>
          <w:rFonts w:ascii="Times New Roman" w:eastAsia="Times New Roman" w:hAnsi="Times New Roman" w:cs="Times New Roman"/>
          <w:b/>
          <w:bCs/>
          <w:color w:val="215E99" w:themeColor="text2" w:themeTint="BF"/>
          <w:kern w:val="0"/>
          <w:sz w:val="27"/>
          <w:szCs w:val="27"/>
          <w:lang w:eastAsia="en-GB"/>
          <w14:ligatures w14:val="none"/>
        </w:rPr>
        <w:t>Data, Monitoring and Reporting</w:t>
      </w:r>
    </w:p>
    <w:p w14:paraId="5CEA72CB" w14:textId="0B0511EC" w:rsidR="00F721C5" w:rsidRPr="00402F23" w:rsidRDefault="00F721C5" w:rsidP="00F721C5">
      <w:pPr>
        <w:numPr>
          <w:ilvl w:val="0"/>
          <w:numId w:val="3"/>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Analyse and where appropriate report on membership diversity data provided by the Bar Council.</w:t>
      </w:r>
    </w:p>
    <w:p w14:paraId="143B54EE" w14:textId="5C8D47F3" w:rsidR="00F721C5" w:rsidRPr="00402F23" w:rsidRDefault="00F721C5" w:rsidP="00F721C5">
      <w:pPr>
        <w:numPr>
          <w:ilvl w:val="0"/>
          <w:numId w:val="3"/>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Ensure compliance with relevant equality legislation and requirements.</w:t>
      </w:r>
    </w:p>
    <w:p w14:paraId="4335FC77" w14:textId="77777777" w:rsidR="00F721C5" w:rsidRPr="00402F23" w:rsidRDefault="00F721C5" w:rsidP="00F721C5">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lang w:eastAsia="en-GB"/>
          <w14:ligatures w14:val="none"/>
        </w:rPr>
      </w:pPr>
      <w:r w:rsidRPr="00402F23">
        <w:rPr>
          <w:rFonts w:ascii="Times New Roman" w:eastAsia="Times New Roman" w:hAnsi="Times New Roman" w:cs="Times New Roman"/>
          <w:b/>
          <w:bCs/>
          <w:color w:val="215E99" w:themeColor="text2" w:themeTint="BF"/>
          <w:kern w:val="0"/>
          <w:sz w:val="27"/>
          <w:szCs w:val="27"/>
          <w:lang w:eastAsia="en-GB"/>
          <w14:ligatures w14:val="none"/>
        </w:rPr>
        <w:t>Events and Training</w:t>
      </w:r>
    </w:p>
    <w:p w14:paraId="09232F16" w14:textId="62904C10" w:rsidR="00F721C5" w:rsidRPr="00402F23" w:rsidRDefault="00F721C5" w:rsidP="00F721C5">
      <w:pPr>
        <w:numPr>
          <w:ilvl w:val="0"/>
          <w:numId w:val="4"/>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 xml:space="preserve">Support the </w:t>
      </w:r>
      <w:r w:rsidR="0034591A">
        <w:rPr>
          <w:rFonts w:ascii="Times New Roman" w:eastAsia="Times New Roman" w:hAnsi="Times New Roman" w:cs="Times New Roman"/>
          <w:color w:val="215E99" w:themeColor="text2" w:themeTint="BF"/>
          <w:kern w:val="0"/>
          <w:lang w:eastAsia="en-GB"/>
          <w14:ligatures w14:val="none"/>
        </w:rPr>
        <w:t>E</w:t>
      </w:r>
      <w:r w:rsidRPr="00402F23">
        <w:rPr>
          <w:rFonts w:ascii="Times New Roman" w:eastAsia="Times New Roman" w:hAnsi="Times New Roman" w:cs="Times New Roman"/>
          <w:color w:val="215E99" w:themeColor="text2" w:themeTint="BF"/>
          <w:kern w:val="0"/>
          <w:lang w:eastAsia="en-GB"/>
          <w14:ligatures w14:val="none"/>
        </w:rPr>
        <w:t xml:space="preserve">ducation </w:t>
      </w:r>
      <w:r w:rsidR="0034591A">
        <w:rPr>
          <w:rFonts w:ascii="Times New Roman" w:eastAsia="Times New Roman" w:hAnsi="Times New Roman" w:cs="Times New Roman"/>
          <w:color w:val="215E99" w:themeColor="text2" w:themeTint="BF"/>
          <w:kern w:val="0"/>
          <w:lang w:eastAsia="en-GB"/>
          <w14:ligatures w14:val="none"/>
        </w:rPr>
        <w:t>C</w:t>
      </w:r>
      <w:r w:rsidRPr="00402F23">
        <w:rPr>
          <w:rFonts w:ascii="Times New Roman" w:eastAsia="Times New Roman" w:hAnsi="Times New Roman" w:cs="Times New Roman"/>
          <w:color w:val="215E99" w:themeColor="text2" w:themeTint="BF"/>
          <w:kern w:val="0"/>
          <w:lang w:eastAsia="en-GB"/>
          <w14:ligatures w14:val="none"/>
        </w:rPr>
        <w:t>ommittee to ensure delivery of EDI and anti-bullying/harassment training for Circuit pupils and pupil supervisors;</w:t>
      </w:r>
    </w:p>
    <w:p w14:paraId="25D207E8" w14:textId="53EC3D18" w:rsidR="00F721C5" w:rsidRPr="00402F23" w:rsidRDefault="00F721C5" w:rsidP="00F721C5">
      <w:pPr>
        <w:numPr>
          <w:ilvl w:val="0"/>
          <w:numId w:val="4"/>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Support inclusive speaker line-ups and accessible mess and event planning;</w:t>
      </w:r>
    </w:p>
    <w:p w14:paraId="3019BF4E" w14:textId="74B8D067" w:rsidR="00F721C5" w:rsidRPr="00402F23" w:rsidRDefault="00F721C5" w:rsidP="00F721C5">
      <w:pPr>
        <w:numPr>
          <w:ilvl w:val="0"/>
          <w:numId w:val="4"/>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Support Circuit with EDI representation at Pupillage Fair North;</w:t>
      </w:r>
    </w:p>
    <w:p w14:paraId="05860981" w14:textId="77777777" w:rsidR="00F721C5" w:rsidRPr="00402F23" w:rsidRDefault="00F721C5" w:rsidP="00F721C5">
      <w:pPr>
        <w:numPr>
          <w:ilvl w:val="0"/>
          <w:numId w:val="4"/>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Develop awareness campaigns aligned with key diversity dates and initiatives.</w:t>
      </w:r>
    </w:p>
    <w:p w14:paraId="02275283" w14:textId="77777777" w:rsidR="00F721C5" w:rsidRPr="00402F23" w:rsidRDefault="00F721C5" w:rsidP="00F721C5">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lang w:eastAsia="en-GB"/>
          <w14:ligatures w14:val="none"/>
        </w:rPr>
      </w:pPr>
      <w:r w:rsidRPr="00402F23">
        <w:rPr>
          <w:rFonts w:ascii="Times New Roman" w:eastAsia="Times New Roman" w:hAnsi="Times New Roman" w:cs="Times New Roman"/>
          <w:b/>
          <w:bCs/>
          <w:color w:val="215E99" w:themeColor="text2" w:themeTint="BF"/>
          <w:kern w:val="0"/>
          <w:sz w:val="27"/>
          <w:szCs w:val="27"/>
          <w:lang w:eastAsia="en-GB"/>
          <w14:ligatures w14:val="none"/>
        </w:rPr>
        <w:t>External Engagement</w:t>
      </w:r>
    </w:p>
    <w:p w14:paraId="39952B5B" w14:textId="5E81A477" w:rsidR="00F721C5" w:rsidRPr="00402F23" w:rsidRDefault="00F721C5" w:rsidP="00F721C5">
      <w:pPr>
        <w:numPr>
          <w:ilvl w:val="0"/>
          <w:numId w:val="5"/>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Collaborate with regulators, professional bodies, educational institutions, legal organisations and other Circuit EDI officers.</w:t>
      </w:r>
    </w:p>
    <w:p w14:paraId="2AAD0BA4" w14:textId="489DA5B6" w:rsidR="00F721C5" w:rsidRPr="00402F23" w:rsidRDefault="00F721C5" w:rsidP="00F721C5">
      <w:pPr>
        <w:numPr>
          <w:ilvl w:val="0"/>
          <w:numId w:val="5"/>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Represent Circuit at relevant external EDI meetings and events.</w:t>
      </w:r>
    </w:p>
    <w:p w14:paraId="4BA46B4B" w14:textId="0831B01E" w:rsidR="00F721C5" w:rsidRPr="00402F23" w:rsidRDefault="00F721C5" w:rsidP="00F721C5">
      <w:pPr>
        <w:numPr>
          <w:ilvl w:val="0"/>
          <w:numId w:val="5"/>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Identify partnership initiatives to support social mobility programmes.</w:t>
      </w:r>
    </w:p>
    <w:p w14:paraId="7DB4F87B" w14:textId="77777777" w:rsidR="00F721C5" w:rsidRPr="00402F23" w:rsidRDefault="002D04BE" w:rsidP="00F721C5">
      <w:pPr>
        <w:spacing w:after="0" w:line="240" w:lineRule="auto"/>
        <w:rPr>
          <w:rFonts w:ascii="Times New Roman" w:eastAsia="Times New Roman" w:hAnsi="Times New Roman" w:cs="Times New Roman"/>
          <w:color w:val="215E99" w:themeColor="text2" w:themeTint="BF"/>
          <w:kern w:val="0"/>
          <w:lang w:eastAsia="en-GB"/>
          <w14:ligatures w14:val="none"/>
        </w:rPr>
      </w:pPr>
      <w:r>
        <w:pict w14:anchorId="5BE59820">
          <v:rect id="Horizontal Line 3" o:spid="_x0000_s1028" alt="" style="width:479.6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2AD7787" w14:textId="77777777" w:rsidR="00F721C5" w:rsidRPr="00402F23" w:rsidRDefault="00F721C5" w:rsidP="00F721C5">
      <w:pPr>
        <w:spacing w:before="100" w:beforeAutospacing="1" w:after="100" w:afterAutospacing="1" w:line="240" w:lineRule="auto"/>
        <w:outlineLvl w:val="1"/>
        <w:rPr>
          <w:rFonts w:ascii="Times New Roman" w:eastAsia="Times New Roman" w:hAnsi="Times New Roman" w:cs="Times New Roman"/>
          <w:b/>
          <w:bCs/>
          <w:color w:val="215E99" w:themeColor="text2" w:themeTint="BF"/>
          <w:kern w:val="0"/>
          <w:sz w:val="36"/>
          <w:szCs w:val="36"/>
          <w:lang w:eastAsia="en-GB"/>
          <w14:ligatures w14:val="none"/>
        </w:rPr>
      </w:pPr>
      <w:r w:rsidRPr="00402F23">
        <w:rPr>
          <w:rFonts w:ascii="Times New Roman" w:eastAsia="Times New Roman" w:hAnsi="Times New Roman" w:cs="Times New Roman"/>
          <w:b/>
          <w:bCs/>
          <w:color w:val="215E99" w:themeColor="text2" w:themeTint="BF"/>
          <w:kern w:val="0"/>
          <w:sz w:val="36"/>
          <w:szCs w:val="36"/>
          <w:lang w:eastAsia="en-GB"/>
          <w14:ligatures w14:val="none"/>
        </w:rPr>
        <w:t>Person Specification</w:t>
      </w:r>
    </w:p>
    <w:p w14:paraId="73CF3EA5" w14:textId="77777777" w:rsidR="00F721C5" w:rsidRPr="00402F23" w:rsidRDefault="00F721C5" w:rsidP="00F721C5">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lang w:eastAsia="en-GB"/>
          <w14:ligatures w14:val="none"/>
        </w:rPr>
      </w:pPr>
      <w:r w:rsidRPr="00402F23">
        <w:rPr>
          <w:rFonts w:ascii="Times New Roman" w:eastAsia="Times New Roman" w:hAnsi="Times New Roman" w:cs="Times New Roman"/>
          <w:b/>
          <w:bCs/>
          <w:color w:val="215E99" w:themeColor="text2" w:themeTint="BF"/>
          <w:kern w:val="0"/>
          <w:sz w:val="27"/>
          <w:szCs w:val="27"/>
          <w:lang w:eastAsia="en-GB"/>
          <w14:ligatures w14:val="none"/>
        </w:rPr>
        <w:t>Essential</w:t>
      </w:r>
    </w:p>
    <w:p w14:paraId="70A34084" w14:textId="19051BC9" w:rsidR="00F721C5" w:rsidRPr="00402F23" w:rsidRDefault="00F721C5" w:rsidP="00F721C5">
      <w:pPr>
        <w:numPr>
          <w:ilvl w:val="0"/>
          <w:numId w:val="6"/>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Experience working in equality, diversity, inclusion or social mobility.</w:t>
      </w:r>
    </w:p>
    <w:p w14:paraId="41EEFC78" w14:textId="77777777" w:rsidR="00F721C5" w:rsidRPr="00402F23" w:rsidRDefault="00F721C5" w:rsidP="00F721C5">
      <w:pPr>
        <w:numPr>
          <w:ilvl w:val="0"/>
          <w:numId w:val="6"/>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Strong understanding of equality legislation and best practice frameworks.</w:t>
      </w:r>
    </w:p>
    <w:p w14:paraId="08584C75" w14:textId="77777777" w:rsidR="00F721C5" w:rsidRPr="00402F23" w:rsidRDefault="00F721C5" w:rsidP="00F721C5">
      <w:pPr>
        <w:numPr>
          <w:ilvl w:val="0"/>
          <w:numId w:val="6"/>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Experience analysing and interpreting quantitative and qualitative data.</w:t>
      </w:r>
    </w:p>
    <w:p w14:paraId="3E79D535" w14:textId="77777777" w:rsidR="00F721C5" w:rsidRPr="00402F23" w:rsidRDefault="00F721C5" w:rsidP="00F721C5">
      <w:pPr>
        <w:numPr>
          <w:ilvl w:val="0"/>
          <w:numId w:val="6"/>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Excellent written and verbal communication skills.</w:t>
      </w:r>
    </w:p>
    <w:p w14:paraId="62F52EA4" w14:textId="77777777" w:rsidR="00F721C5" w:rsidRPr="00402F23" w:rsidRDefault="00F721C5" w:rsidP="00F721C5">
      <w:pPr>
        <w:numPr>
          <w:ilvl w:val="0"/>
          <w:numId w:val="6"/>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Ability to influence stakeholders at all levels, including senior leaders and committee members.</w:t>
      </w:r>
    </w:p>
    <w:p w14:paraId="730B21FE" w14:textId="77777777" w:rsidR="00F721C5" w:rsidRPr="00402F23" w:rsidRDefault="00F721C5" w:rsidP="00F721C5">
      <w:pPr>
        <w:numPr>
          <w:ilvl w:val="0"/>
          <w:numId w:val="6"/>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Strong project management skills and ability to manage multiple priorities.</w:t>
      </w:r>
    </w:p>
    <w:p w14:paraId="0D23F401" w14:textId="77777777" w:rsidR="00F721C5" w:rsidRPr="00402F23" w:rsidRDefault="00F721C5" w:rsidP="00F721C5">
      <w:pPr>
        <w:spacing w:before="100" w:beforeAutospacing="1" w:after="100" w:afterAutospacing="1" w:line="240" w:lineRule="auto"/>
        <w:outlineLvl w:val="2"/>
        <w:rPr>
          <w:rFonts w:ascii="Times New Roman" w:eastAsia="Times New Roman" w:hAnsi="Times New Roman" w:cs="Times New Roman"/>
          <w:b/>
          <w:bCs/>
          <w:color w:val="215E99" w:themeColor="text2" w:themeTint="BF"/>
          <w:kern w:val="0"/>
          <w:sz w:val="27"/>
          <w:szCs w:val="27"/>
          <w:lang w:eastAsia="en-GB"/>
          <w14:ligatures w14:val="none"/>
        </w:rPr>
      </w:pPr>
      <w:r w:rsidRPr="00402F23">
        <w:rPr>
          <w:rFonts w:ascii="Times New Roman" w:eastAsia="Times New Roman" w:hAnsi="Times New Roman" w:cs="Times New Roman"/>
          <w:b/>
          <w:bCs/>
          <w:color w:val="215E99" w:themeColor="text2" w:themeTint="BF"/>
          <w:kern w:val="0"/>
          <w:sz w:val="27"/>
          <w:szCs w:val="27"/>
          <w:lang w:eastAsia="en-GB"/>
          <w14:ligatures w14:val="none"/>
        </w:rPr>
        <w:t>Desirable</w:t>
      </w:r>
    </w:p>
    <w:p w14:paraId="3F9A70B5" w14:textId="77777777" w:rsidR="00F721C5" w:rsidRPr="00402F23" w:rsidRDefault="00F721C5" w:rsidP="00F721C5">
      <w:pPr>
        <w:numPr>
          <w:ilvl w:val="0"/>
          <w:numId w:val="7"/>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Experience delivering training or facilitating workshops.</w:t>
      </w:r>
    </w:p>
    <w:p w14:paraId="22E2B3EF" w14:textId="7CF72F4E" w:rsidR="00F721C5" w:rsidRPr="00402F23" w:rsidRDefault="00F721C5" w:rsidP="00F721C5">
      <w:pPr>
        <w:numPr>
          <w:ilvl w:val="0"/>
          <w:numId w:val="7"/>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Experience working within a membership organisations</w:t>
      </w:r>
      <w:r w:rsidR="00C24BF2">
        <w:rPr>
          <w:rFonts w:ascii="Times New Roman" w:eastAsia="Times New Roman" w:hAnsi="Times New Roman" w:cs="Times New Roman"/>
          <w:color w:val="215E99" w:themeColor="text2" w:themeTint="BF"/>
          <w:kern w:val="0"/>
          <w:lang w:eastAsia="en-GB"/>
          <w14:ligatures w14:val="none"/>
        </w:rPr>
        <w:t xml:space="preserve"> or professional bodies</w:t>
      </w:r>
      <w:r w:rsidRPr="00402F23">
        <w:rPr>
          <w:rFonts w:ascii="Times New Roman" w:eastAsia="Times New Roman" w:hAnsi="Times New Roman" w:cs="Times New Roman"/>
          <w:color w:val="215E99" w:themeColor="text2" w:themeTint="BF"/>
          <w:kern w:val="0"/>
          <w:lang w:eastAsia="en-GB"/>
          <w14:ligatures w14:val="none"/>
        </w:rPr>
        <w:t>.</w:t>
      </w:r>
    </w:p>
    <w:p w14:paraId="035E0222" w14:textId="77777777" w:rsidR="00F721C5" w:rsidRPr="00402F23" w:rsidRDefault="002D04BE" w:rsidP="00F721C5">
      <w:pPr>
        <w:spacing w:after="0" w:line="240" w:lineRule="auto"/>
        <w:rPr>
          <w:rFonts w:ascii="Times New Roman" w:eastAsia="Times New Roman" w:hAnsi="Times New Roman" w:cs="Times New Roman"/>
          <w:color w:val="215E99" w:themeColor="text2" w:themeTint="BF"/>
          <w:kern w:val="0"/>
          <w:lang w:eastAsia="en-GB"/>
          <w14:ligatures w14:val="none"/>
        </w:rPr>
      </w:pPr>
      <w:r>
        <w:pict w14:anchorId="0FF6FF4B">
          <v:rect id="Horizontal Line 4" o:spid="_x0000_s1027" alt="" style="width:479.6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FF5E3EB" w14:textId="77777777" w:rsidR="00402F23" w:rsidRDefault="00402F23" w:rsidP="00F721C5">
      <w:pPr>
        <w:spacing w:before="100" w:beforeAutospacing="1" w:after="100" w:afterAutospacing="1" w:line="240" w:lineRule="auto"/>
        <w:outlineLvl w:val="1"/>
        <w:rPr>
          <w:rFonts w:ascii="Times New Roman" w:eastAsia="Times New Roman" w:hAnsi="Times New Roman" w:cs="Times New Roman"/>
          <w:b/>
          <w:bCs/>
          <w:color w:val="215E99" w:themeColor="text2" w:themeTint="BF"/>
          <w:kern w:val="0"/>
          <w:sz w:val="36"/>
          <w:szCs w:val="36"/>
          <w:lang w:eastAsia="en-GB"/>
          <w14:ligatures w14:val="none"/>
        </w:rPr>
      </w:pPr>
    </w:p>
    <w:p w14:paraId="488487A0" w14:textId="1E88C4E2" w:rsidR="00F721C5" w:rsidRPr="00402F23" w:rsidRDefault="00F721C5" w:rsidP="00F721C5">
      <w:pPr>
        <w:spacing w:before="100" w:beforeAutospacing="1" w:after="100" w:afterAutospacing="1" w:line="240" w:lineRule="auto"/>
        <w:outlineLvl w:val="1"/>
        <w:rPr>
          <w:rFonts w:ascii="Times New Roman" w:eastAsia="Times New Roman" w:hAnsi="Times New Roman" w:cs="Times New Roman"/>
          <w:b/>
          <w:bCs/>
          <w:color w:val="215E99" w:themeColor="text2" w:themeTint="BF"/>
          <w:kern w:val="0"/>
          <w:sz w:val="36"/>
          <w:szCs w:val="36"/>
          <w:lang w:eastAsia="en-GB"/>
          <w14:ligatures w14:val="none"/>
        </w:rPr>
      </w:pPr>
      <w:r w:rsidRPr="00402F23">
        <w:rPr>
          <w:rFonts w:ascii="Times New Roman" w:eastAsia="Times New Roman" w:hAnsi="Times New Roman" w:cs="Times New Roman"/>
          <w:b/>
          <w:bCs/>
          <w:color w:val="215E99" w:themeColor="text2" w:themeTint="BF"/>
          <w:kern w:val="0"/>
          <w:sz w:val="36"/>
          <w:szCs w:val="36"/>
          <w:lang w:eastAsia="en-GB"/>
          <w14:ligatures w14:val="none"/>
        </w:rPr>
        <w:t>Key Competencies</w:t>
      </w:r>
    </w:p>
    <w:p w14:paraId="5D71575E" w14:textId="0B995075" w:rsidR="00F721C5" w:rsidRPr="00402F23" w:rsidRDefault="00F721C5" w:rsidP="00F721C5">
      <w:pPr>
        <w:numPr>
          <w:ilvl w:val="0"/>
          <w:numId w:val="8"/>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 xml:space="preserve">Knowledge and understanding of equality and diversity legislation </w:t>
      </w:r>
    </w:p>
    <w:p w14:paraId="48180BB1" w14:textId="2D7E32D8" w:rsidR="00F721C5" w:rsidRPr="00402F23" w:rsidRDefault="00F721C5" w:rsidP="00F721C5">
      <w:pPr>
        <w:numPr>
          <w:ilvl w:val="0"/>
          <w:numId w:val="8"/>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Commitment to inclusion and access to justice</w:t>
      </w:r>
    </w:p>
    <w:p w14:paraId="707511B3" w14:textId="77777777" w:rsidR="00F721C5" w:rsidRPr="00402F23" w:rsidRDefault="00F721C5" w:rsidP="00F721C5">
      <w:pPr>
        <w:numPr>
          <w:ilvl w:val="0"/>
          <w:numId w:val="8"/>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Collaboration and stakeholder engagement</w:t>
      </w:r>
    </w:p>
    <w:p w14:paraId="5634FD9B" w14:textId="77777777" w:rsidR="00F721C5" w:rsidRPr="00402F23" w:rsidRDefault="00F721C5" w:rsidP="00F721C5">
      <w:pPr>
        <w:numPr>
          <w:ilvl w:val="0"/>
          <w:numId w:val="8"/>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Cultural awareness and sensitivity</w:t>
      </w:r>
    </w:p>
    <w:p w14:paraId="6601D006" w14:textId="77777777" w:rsidR="00F721C5" w:rsidRPr="00402F23" w:rsidRDefault="00F721C5" w:rsidP="00F721C5">
      <w:pPr>
        <w:numPr>
          <w:ilvl w:val="0"/>
          <w:numId w:val="8"/>
        </w:num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Organisational and planning skills</w:t>
      </w:r>
    </w:p>
    <w:p w14:paraId="1993C9F4" w14:textId="77777777" w:rsidR="00F721C5" w:rsidRPr="00402F23" w:rsidRDefault="002D04BE" w:rsidP="00F721C5">
      <w:pPr>
        <w:spacing w:after="0" w:line="240" w:lineRule="auto"/>
        <w:rPr>
          <w:rFonts w:ascii="Times New Roman" w:eastAsia="Times New Roman" w:hAnsi="Times New Roman" w:cs="Times New Roman"/>
          <w:color w:val="215E99" w:themeColor="text2" w:themeTint="BF"/>
          <w:kern w:val="0"/>
          <w:lang w:eastAsia="en-GB"/>
          <w14:ligatures w14:val="none"/>
        </w:rPr>
      </w:pPr>
      <w:r>
        <w:pict w14:anchorId="066844D9">
          <v:rect id="Horizontal Line 5" o:spid="_x0000_s1026" alt="" style="width:479.6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B759E6" w14:textId="77777777" w:rsidR="00F721C5" w:rsidRPr="00402F23" w:rsidRDefault="00F721C5" w:rsidP="00F721C5">
      <w:pPr>
        <w:spacing w:before="100" w:beforeAutospacing="1" w:after="100" w:afterAutospacing="1" w:line="240" w:lineRule="auto"/>
        <w:outlineLvl w:val="1"/>
        <w:rPr>
          <w:rFonts w:ascii="Times New Roman" w:eastAsia="Times New Roman" w:hAnsi="Times New Roman" w:cs="Times New Roman"/>
          <w:b/>
          <w:bCs/>
          <w:color w:val="215E99" w:themeColor="text2" w:themeTint="BF"/>
          <w:kern w:val="0"/>
          <w:sz w:val="36"/>
          <w:szCs w:val="36"/>
          <w:lang w:eastAsia="en-GB"/>
          <w14:ligatures w14:val="none"/>
        </w:rPr>
      </w:pPr>
      <w:r w:rsidRPr="00402F23">
        <w:rPr>
          <w:rFonts w:ascii="Times New Roman" w:eastAsia="Times New Roman" w:hAnsi="Times New Roman" w:cs="Times New Roman"/>
          <w:b/>
          <w:bCs/>
          <w:color w:val="215E99" w:themeColor="text2" w:themeTint="BF"/>
          <w:kern w:val="0"/>
          <w:sz w:val="36"/>
          <w:szCs w:val="36"/>
          <w:lang w:eastAsia="en-GB"/>
          <w14:ligatures w14:val="none"/>
        </w:rPr>
        <w:t>Additional Information</w:t>
      </w:r>
    </w:p>
    <w:p w14:paraId="7600B899" w14:textId="4BAF9C4E" w:rsidR="00F721C5" w:rsidRPr="00402F23" w:rsidRDefault="00F721C5" w:rsidP="00F721C5">
      <w:p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Circuit welcomes applications from individuals of all backgrounds, particularly those underrepresented within the legal profession or underrepresented in the context of EDI work.</w:t>
      </w:r>
    </w:p>
    <w:p w14:paraId="14B6C2F1" w14:textId="7E0771B8" w:rsidR="00F721C5" w:rsidRPr="00402F23" w:rsidRDefault="00F721C5" w:rsidP="00F721C5">
      <w:pPr>
        <w:spacing w:before="100" w:beforeAutospacing="1" w:after="100" w:afterAutospacing="1" w:line="240" w:lineRule="auto"/>
        <w:rPr>
          <w:rFonts w:ascii="Times New Roman" w:eastAsia="Times New Roman" w:hAnsi="Times New Roman" w:cs="Times New Roman"/>
          <w:color w:val="215E99" w:themeColor="text2" w:themeTint="BF"/>
          <w:kern w:val="0"/>
          <w:lang w:eastAsia="en-GB"/>
          <w14:ligatures w14:val="none"/>
        </w:rPr>
      </w:pPr>
      <w:r w:rsidRPr="00402F23">
        <w:rPr>
          <w:rFonts w:ascii="Times New Roman" w:eastAsia="Times New Roman" w:hAnsi="Times New Roman" w:cs="Times New Roman"/>
          <w:color w:val="215E99" w:themeColor="text2" w:themeTint="BF"/>
          <w:kern w:val="0"/>
          <w:lang w:eastAsia="en-GB"/>
          <w14:ligatures w14:val="none"/>
        </w:rPr>
        <w:t>Reasonable adjustments will be made throughout the selection process.</w:t>
      </w:r>
    </w:p>
    <w:p w14:paraId="280BEB1A" w14:textId="72D6B569" w:rsidR="00807BC2" w:rsidRPr="00402F23" w:rsidRDefault="00807BC2" w:rsidP="00F721C5">
      <w:pPr>
        <w:spacing w:after="0" w:line="240" w:lineRule="auto"/>
        <w:rPr>
          <w:rFonts w:ascii="Times New Roman" w:eastAsia="Times New Roman" w:hAnsi="Times New Roman" w:cs="Times New Roman"/>
          <w:color w:val="215E99" w:themeColor="text2" w:themeTint="BF"/>
          <w:kern w:val="0"/>
          <w:lang w:eastAsia="en-GB"/>
          <w14:ligatures w14:val="none"/>
        </w:rPr>
      </w:pPr>
    </w:p>
    <w:sectPr w:rsidR="00807BC2" w:rsidRPr="00402F23" w:rsidSect="00F721C5">
      <w:headerReference w:type="default" r:id="rId7"/>
      <w:pgSz w:w="11906" w:h="16838"/>
      <w:pgMar w:top="2532" w:right="1440" w:bottom="1440" w:left="87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57693" w14:textId="77777777" w:rsidR="002D04BE" w:rsidRDefault="002D04BE" w:rsidP="00F721C5">
      <w:pPr>
        <w:spacing w:after="0" w:line="240" w:lineRule="auto"/>
      </w:pPr>
      <w:r>
        <w:separator/>
      </w:r>
    </w:p>
  </w:endnote>
  <w:endnote w:type="continuationSeparator" w:id="0">
    <w:p w14:paraId="71DCA579" w14:textId="77777777" w:rsidR="002D04BE" w:rsidRDefault="002D04BE" w:rsidP="00F72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E49C7" w14:textId="77777777" w:rsidR="002D04BE" w:rsidRDefault="002D04BE" w:rsidP="00F721C5">
      <w:pPr>
        <w:spacing w:after="0" w:line="240" w:lineRule="auto"/>
      </w:pPr>
      <w:r>
        <w:separator/>
      </w:r>
    </w:p>
  </w:footnote>
  <w:footnote w:type="continuationSeparator" w:id="0">
    <w:p w14:paraId="53888F7B" w14:textId="77777777" w:rsidR="002D04BE" w:rsidRDefault="002D04BE" w:rsidP="00F72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50BE" w14:textId="53BC3627" w:rsidR="00F721C5" w:rsidRDefault="00F721C5" w:rsidP="00F721C5">
    <w:pPr>
      <w:pStyle w:val="Header"/>
    </w:pPr>
    <w:r>
      <w:rPr>
        <w:noProof/>
      </w:rPr>
      <w:drawing>
        <wp:anchor distT="0" distB="0" distL="114300" distR="114300" simplePos="0" relativeHeight="251662336" behindDoc="0" locked="0" layoutInCell="1" allowOverlap="1" wp14:anchorId="68416EB9" wp14:editId="7612C346">
          <wp:simplePos x="0" y="0"/>
          <wp:positionH relativeFrom="column">
            <wp:posOffset>43292</wp:posOffset>
          </wp:positionH>
          <wp:positionV relativeFrom="paragraph">
            <wp:posOffset>-150756</wp:posOffset>
          </wp:positionV>
          <wp:extent cx="4619812" cy="1158240"/>
          <wp:effectExtent l="0" t="0" r="3175" b="0"/>
          <wp:wrapNone/>
          <wp:docPr id="1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622465" cy="115890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64597A24" wp14:editId="1D1B0DB6">
              <wp:simplePos x="0" y="0"/>
              <wp:positionH relativeFrom="column">
                <wp:posOffset>2204</wp:posOffset>
              </wp:positionH>
              <wp:positionV relativeFrom="paragraph">
                <wp:posOffset>-191845</wp:posOffset>
              </wp:positionV>
              <wp:extent cx="4583243" cy="1199329"/>
              <wp:effectExtent l="12700" t="12700" r="14605" b="7620"/>
              <wp:wrapNone/>
              <wp:docPr id="9" name="Rectangle 1"/>
              <wp:cNvGraphicFramePr/>
              <a:graphic xmlns:a="http://schemas.openxmlformats.org/drawingml/2006/main">
                <a:graphicData uri="http://schemas.microsoft.com/office/word/2010/wordprocessingShape">
                  <wps:wsp>
                    <wps:cNvSpPr/>
                    <wps:spPr>
                      <a:xfrm>
                        <a:off x="0" y="0"/>
                        <a:ext cx="4583243" cy="1199329"/>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0B8EC" id="Rectangle 1" o:spid="_x0000_s1026" style="position:absolute;margin-left:.15pt;margin-top:-15.1pt;width:360.9pt;height:9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IQK3dgIAAG8FAAAOAAAAZHJzL2Uyb0RvYy54bWysVFFPGzEMfp+0/xDlfVyvLRutuKIKxDSJ&#13;&#10;ARpMPIdc0ouUxFmS9tr9+jm567UCtknT+pA6sf3Z/s72+cXWaLIRPiiwFS1PRpQIy6FWdlXR74/X&#13;&#10;H84oCZHZmmmwoqI7EejF4v2789bNxRga0LXwBEFsmLeuok2Mbl4UgTfCsHACTlhUSvCGRbz6VVF7&#13;&#10;1iK60cV4NPpYtOBr54GLEPD1qlPSRcaXUvB4J2UQkeiKYm4xnz6fz+ksFudsvvLMNYr3abB/yMIw&#13;&#10;ZTHoAHXFIiNrr15BGcU9BJDxhIMpQErFRa4BqylHL6p5aJgTuRYkJ7iBpvD/YPnt5sHde6ShdWEe&#13;&#10;UExVbKU36R/zI9tM1m4gS2wj4fg4PT2bjKcTSjjqynI2m4xnic7i4O58iJ8FGJKEinr8GpkktrkJ&#13;&#10;sTPdm6RoAbSqr5XW+ZI6QFxqTzYMvx3jXNhYZne9Nl+h7t5PR/jrw+amSS45iSO04lBbluJOixRD&#13;&#10;229CElVjNeOMPCC8DhoaVou/xcyACVliFQN2l/VvsDsaevvkKnLXDs6jPyXWOQ8eOTLYODgbZcG/&#13;&#10;BaCRyj5yZ4+UHVGTxGeod/eeeOhmJjh+rfAz3rAQ75nHIcFxwsGPd3hIDW1FoZcoacD/fOs92WPv&#13;&#10;opaSFoeuouHHmnlBif5isatn5XSapjRfpqefxnjxx5rnY41dm0vA3ihxxTiexWQf9V6UHswT7odl&#13;&#10;iooqZjnGriiPfn+5jN0ywA3DxXKZzXAyHYs39sHxBJ5YTW36uH1i3vW9HHEMbmE/oGz+oqU72+Rp&#13;&#10;YbmOIFXu9wOvPd841blZ+w2U1sbxPVsd9uTiFwAAAP//AwBQSwMEFAAGAAgAAAAhAFlAmnXjAAAA&#13;&#10;DQEAAA8AAABkcnMvZG93bnJldi54bWxMT01PwkAQvZv4HzZj4g22lGBJ6ZYYkHgwYCz8gKU7trXd&#13;&#10;2aa7QP33jie9vGTy3ryPbD3aTlxx8I0jBbNpBAKpdKahSsHpuJssQfigyejOESr4Rg/r/P4u06lx&#13;&#10;N/rAaxEqwSbkU62gDqFPpfRljVb7qeuRmPt0g9WBz6GSZtA3NredjKPoSVrdECfUusdNjWVbXKyC&#13;&#10;InmjxdduU7btsUxOL6/77eF9r9Tjw7hdMTyvQAQcw98H/G7g/pBzsbO7kPGiUzBnnYLJPIpBMJ3E&#13;&#10;8QzEmXWLZQIyz+T/FfkPAAAA//8DAFBLAQItABQABgAIAAAAIQC2gziS/gAAAOEBAAATAAAAAAAA&#13;&#10;AAAAAAAAAAAAAABbQ29udGVudF9UeXBlc10ueG1sUEsBAi0AFAAGAAgAAAAhADj9If/WAAAAlAEA&#13;&#10;AAsAAAAAAAAAAAAAAAAALwEAAF9yZWxzLy5yZWxzUEsBAi0AFAAGAAgAAAAhAJkhArd2AgAAbwUA&#13;&#10;AA4AAAAAAAAAAAAAAAAALgIAAGRycy9lMm9Eb2MueG1sUEsBAi0AFAAGAAgAAAAhAFlAmnXjAAAA&#13;&#10;DQEAAA8AAAAAAAAAAAAAAAAA0AQAAGRycy9kb3ducmV2LnhtbFBLBQYAAAAABAAEAPMAAADgBQAA&#13;&#10;AAA=&#13;&#10;" fillcolor="#0a2f40 [1604]" strokecolor="#0a2f40 [1604]"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55FAE"/>
    <w:multiLevelType w:val="multilevel"/>
    <w:tmpl w:val="C556E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113C1"/>
    <w:multiLevelType w:val="multilevel"/>
    <w:tmpl w:val="F1B0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027E67"/>
    <w:multiLevelType w:val="multilevel"/>
    <w:tmpl w:val="270C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7847D0"/>
    <w:multiLevelType w:val="multilevel"/>
    <w:tmpl w:val="86E8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6D37C5"/>
    <w:multiLevelType w:val="multilevel"/>
    <w:tmpl w:val="6F02F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B332D8"/>
    <w:multiLevelType w:val="multilevel"/>
    <w:tmpl w:val="B126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F46259"/>
    <w:multiLevelType w:val="multilevel"/>
    <w:tmpl w:val="6198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CD3544"/>
    <w:multiLevelType w:val="multilevel"/>
    <w:tmpl w:val="56FA0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807BA4"/>
    <w:multiLevelType w:val="multilevel"/>
    <w:tmpl w:val="349C9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917126">
    <w:abstractNumId w:val="8"/>
  </w:num>
  <w:num w:numId="2" w16cid:durableId="1148744302">
    <w:abstractNumId w:val="5"/>
  </w:num>
  <w:num w:numId="3" w16cid:durableId="1255355353">
    <w:abstractNumId w:val="2"/>
  </w:num>
  <w:num w:numId="4" w16cid:durableId="1718161101">
    <w:abstractNumId w:val="3"/>
  </w:num>
  <w:num w:numId="5" w16cid:durableId="613485811">
    <w:abstractNumId w:val="0"/>
  </w:num>
  <w:num w:numId="6" w16cid:durableId="2053336650">
    <w:abstractNumId w:val="6"/>
  </w:num>
  <w:num w:numId="7" w16cid:durableId="1727070757">
    <w:abstractNumId w:val="4"/>
  </w:num>
  <w:num w:numId="8" w16cid:durableId="972442385">
    <w:abstractNumId w:val="7"/>
  </w:num>
  <w:num w:numId="9" w16cid:durableId="178278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C5"/>
    <w:rsid w:val="001D58F4"/>
    <w:rsid w:val="002D04BE"/>
    <w:rsid w:val="0034591A"/>
    <w:rsid w:val="00364AE9"/>
    <w:rsid w:val="00402F23"/>
    <w:rsid w:val="004D3D39"/>
    <w:rsid w:val="005E314E"/>
    <w:rsid w:val="00807BC2"/>
    <w:rsid w:val="00B81D0C"/>
    <w:rsid w:val="00B941AD"/>
    <w:rsid w:val="00C24BF2"/>
    <w:rsid w:val="00DA48C9"/>
    <w:rsid w:val="00E03B59"/>
    <w:rsid w:val="00F72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AF82ECA"/>
  <w15:chartTrackingRefBased/>
  <w15:docId w15:val="{BEF80AD6-E237-F540-89CC-8B9871102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2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21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1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1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1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1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1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1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1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21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21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1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1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1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1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1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1C5"/>
    <w:rPr>
      <w:rFonts w:eastAsiaTheme="majorEastAsia" w:cstheme="majorBidi"/>
      <w:color w:val="272727" w:themeColor="text1" w:themeTint="D8"/>
    </w:rPr>
  </w:style>
  <w:style w:type="paragraph" w:styleId="Title">
    <w:name w:val="Title"/>
    <w:basedOn w:val="Normal"/>
    <w:next w:val="Normal"/>
    <w:link w:val="TitleChar"/>
    <w:uiPriority w:val="10"/>
    <w:qFormat/>
    <w:rsid w:val="00F72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1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1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1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1C5"/>
    <w:pPr>
      <w:spacing w:before="160"/>
      <w:jc w:val="center"/>
    </w:pPr>
    <w:rPr>
      <w:i/>
      <w:iCs/>
      <w:color w:val="404040" w:themeColor="text1" w:themeTint="BF"/>
    </w:rPr>
  </w:style>
  <w:style w:type="character" w:customStyle="1" w:styleId="QuoteChar">
    <w:name w:val="Quote Char"/>
    <w:basedOn w:val="DefaultParagraphFont"/>
    <w:link w:val="Quote"/>
    <w:uiPriority w:val="29"/>
    <w:rsid w:val="00F721C5"/>
    <w:rPr>
      <w:i/>
      <w:iCs/>
      <w:color w:val="404040" w:themeColor="text1" w:themeTint="BF"/>
    </w:rPr>
  </w:style>
  <w:style w:type="paragraph" w:styleId="ListParagraph">
    <w:name w:val="List Paragraph"/>
    <w:basedOn w:val="Normal"/>
    <w:uiPriority w:val="34"/>
    <w:qFormat/>
    <w:rsid w:val="00F721C5"/>
    <w:pPr>
      <w:ind w:left="720"/>
      <w:contextualSpacing/>
    </w:pPr>
  </w:style>
  <w:style w:type="character" w:styleId="IntenseEmphasis">
    <w:name w:val="Intense Emphasis"/>
    <w:basedOn w:val="DefaultParagraphFont"/>
    <w:uiPriority w:val="21"/>
    <w:qFormat/>
    <w:rsid w:val="00F721C5"/>
    <w:rPr>
      <w:i/>
      <w:iCs/>
      <w:color w:val="0F4761" w:themeColor="accent1" w:themeShade="BF"/>
    </w:rPr>
  </w:style>
  <w:style w:type="paragraph" w:styleId="IntenseQuote">
    <w:name w:val="Intense Quote"/>
    <w:basedOn w:val="Normal"/>
    <w:next w:val="Normal"/>
    <w:link w:val="IntenseQuoteChar"/>
    <w:uiPriority w:val="30"/>
    <w:qFormat/>
    <w:rsid w:val="00F72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1C5"/>
    <w:rPr>
      <w:i/>
      <w:iCs/>
      <w:color w:val="0F4761" w:themeColor="accent1" w:themeShade="BF"/>
    </w:rPr>
  </w:style>
  <w:style w:type="character" w:styleId="IntenseReference">
    <w:name w:val="Intense Reference"/>
    <w:basedOn w:val="DefaultParagraphFont"/>
    <w:uiPriority w:val="32"/>
    <w:qFormat/>
    <w:rsid w:val="00F721C5"/>
    <w:rPr>
      <w:b/>
      <w:bCs/>
      <w:smallCaps/>
      <w:color w:val="0F4761" w:themeColor="accent1" w:themeShade="BF"/>
      <w:spacing w:val="5"/>
    </w:rPr>
  </w:style>
  <w:style w:type="paragraph" w:styleId="NormalWeb">
    <w:name w:val="Normal (Web)"/>
    <w:basedOn w:val="Normal"/>
    <w:uiPriority w:val="99"/>
    <w:semiHidden/>
    <w:unhideWhenUsed/>
    <w:rsid w:val="00F721C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721C5"/>
    <w:rPr>
      <w:b/>
      <w:bCs/>
    </w:rPr>
  </w:style>
  <w:style w:type="paragraph" w:styleId="Header">
    <w:name w:val="header"/>
    <w:basedOn w:val="Normal"/>
    <w:link w:val="HeaderChar"/>
    <w:uiPriority w:val="99"/>
    <w:unhideWhenUsed/>
    <w:rsid w:val="00F721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1C5"/>
  </w:style>
  <w:style w:type="paragraph" w:styleId="Footer">
    <w:name w:val="footer"/>
    <w:basedOn w:val="Normal"/>
    <w:link w:val="FooterChar"/>
    <w:uiPriority w:val="99"/>
    <w:unhideWhenUsed/>
    <w:rsid w:val="00F721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 Amartey</dc:creator>
  <cp:keywords/>
  <dc:description/>
  <cp:lastModifiedBy>Amartey, Recorder Lena</cp:lastModifiedBy>
  <cp:revision>4</cp:revision>
  <dcterms:created xsi:type="dcterms:W3CDTF">2026-02-13T14:06:00Z</dcterms:created>
  <dcterms:modified xsi:type="dcterms:W3CDTF">2026-09-14T22:29:00Z</dcterms:modified>
</cp:coreProperties>
</file>